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4E" w:rsidRPr="00FE174E" w:rsidRDefault="00FE174E" w:rsidP="00FE17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174E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FE174E" w:rsidRDefault="00FE174E" w:rsidP="00FE174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2016/679 z 27 kwietnia 2016 r. w sprawie ochrony osób fizycznych w związku z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Nr 119, s.1 ze zm.) - dalej: „RODO”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że:</w:t>
      </w:r>
    </w:p>
    <w:p w:rsidR="00FE174E" w:rsidRPr="00DC5B92" w:rsidRDefault="00FE174E" w:rsidP="00FE174E">
      <w:pPr>
        <w:pStyle w:val="Akapitzlist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  <w:r w:rsidRPr="00DC5B92">
        <w:rPr>
          <w:rFonts w:ascii="Times New Roman" w:hAnsi="Times New Roman" w:cs="Times New Roman"/>
          <w:sz w:val="24"/>
          <w:szCs w:val="24"/>
        </w:rPr>
        <w:t xml:space="preserve">Administratorem Państwa </w:t>
      </w:r>
      <w:r w:rsidRPr="00DC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danych osobowych w Urzędzie Gminy w Łapszach Niżnych jest </w:t>
      </w:r>
      <w:r w:rsidRPr="00DC5B9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Wójt Gminy Łapsze </w:t>
      </w:r>
      <w:proofErr w:type="spellStart"/>
      <w:r w:rsidRPr="00DC5B9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Niżne</w:t>
      </w:r>
      <w:proofErr w:type="spellEnd"/>
      <w:r w:rsidRPr="00DC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adres: ul. Jana Pawła II 20; 34-442 Łapsze </w:t>
      </w:r>
      <w:proofErr w:type="spellStart"/>
      <w:r w:rsidRPr="00DC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Niżne</w:t>
      </w:r>
      <w:proofErr w:type="spellEnd"/>
      <w:r w:rsidRPr="00DC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          </w:t>
      </w:r>
      <w:proofErr w:type="spellStart"/>
      <w:r w:rsidRPr="00DC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</w:t>
      </w:r>
      <w:proofErr w:type="spellEnd"/>
      <w:r w:rsidRPr="00DC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</w:t>
      </w:r>
      <w:r w:rsidRPr="00DC5B9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18 265 93 10,</w:t>
      </w:r>
      <w:r w:rsidRPr="00DC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C5B9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e_mail</w:t>
      </w:r>
      <w:proofErr w:type="spellEnd"/>
      <w:r w:rsidRPr="00DC5B9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Pr="00DC5B92">
          <w:rPr>
            <w:rStyle w:val="Hipercze"/>
            <w:rFonts w:ascii="Times New Roman" w:eastAsia="SimSu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gmina@lapszenizne.pl</w:t>
        </w:r>
      </w:hyperlink>
    </w:p>
    <w:p w:rsidR="00FE174E" w:rsidRPr="00DC5B92" w:rsidRDefault="00FE174E" w:rsidP="00FE174E">
      <w:pPr>
        <w:numPr>
          <w:ilvl w:val="0"/>
          <w:numId w:val="1"/>
        </w:numPr>
        <w:spacing w:after="1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B92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7" w:history="1">
        <w:r w:rsidRPr="00DC5B92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DC5B92">
        <w:rPr>
          <w:rFonts w:ascii="Times New Roman" w:hAnsi="Times New Roman" w:cs="Times New Roman"/>
          <w:sz w:val="24"/>
          <w:szCs w:val="24"/>
        </w:rPr>
        <w:t>.</w:t>
      </w:r>
    </w:p>
    <w:p w:rsidR="00FE174E" w:rsidRDefault="00FE174E" w:rsidP="00FE174E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Państwa dane będą przetwarzane w celu prowadzenia rachunkowości i księgowości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budżetowej jak również w celu realizacji praw oraz obowiązków wynikających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przepisów prawa (art. 6 ust. 1 lit. c RODO) oraz z uwzględnieniem ustaw: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Ustawa z dnia 13 listopada 2003 r. o dochodach jednostek samorządu terytorialnego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Ustawa z dnia 27 sierpnia 2009 r. o finansach publicznych</w:t>
      </w:r>
    </w:p>
    <w:p w:rsidR="00FE174E" w:rsidRDefault="00FE174E" w:rsidP="00FE17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Ustawa z dnia 29 września 1994 o rachunkowości</w:t>
      </w:r>
    </w:p>
    <w:p w:rsidR="00FE174E" w:rsidRDefault="00FE174E" w:rsidP="00FE174E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Państwa dane osobowe będą przetwarzane przez okres niezbędny do realizacji ww. celu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uwzględnieniem okresów przechowywania określonych w przepisach szczególnych,</w:t>
      </w:r>
    </w:p>
    <w:p w:rsidR="00FE174E" w:rsidRDefault="00FE174E" w:rsidP="00FE17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przepisów archiwalnych.</w:t>
      </w:r>
    </w:p>
    <w:p w:rsidR="00FE174E" w:rsidRDefault="00FE174E" w:rsidP="00FE174E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Państwa dane nie będą przetwarzane w sposób zautomatyzowany, w tym nie będą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podlegać profilowaniu.</w:t>
      </w:r>
    </w:p>
    <w:p w:rsidR="00FE174E" w:rsidRDefault="00FE174E" w:rsidP="00FE174E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Państwa dane osobowe nie będą przekazywane poza Europejski Obszar Gospodarczy</w:t>
      </w:r>
    </w:p>
    <w:p w:rsidR="00FE174E" w:rsidRDefault="00FE174E" w:rsidP="00FE17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(obejmujący Unię Europejską, Norwegię, Liechtenstein i Islandię).</w:t>
      </w:r>
    </w:p>
    <w:p w:rsidR="00FE174E" w:rsidRDefault="00FE174E" w:rsidP="00FE174E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 związku z przetwarzaniem Państwa danych osobowych, przysługują Państwu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prawa: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prawo dostępu do swoich danych oraz otrzymania ich kopii;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osobowych;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prawo do ograniczenia przetwarzania danych osobowych;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wniesienia skargi do Prezesa Urzędu Ochrony Danych Osobowych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(ul. Stawki 2, 00-193 Warszawa), w sytuacji, gdy uzna Pan/Pani, że przetwarzanie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danych osobowych narusza przepisy ogólnego rozporządzenia o ochronie danych</w:t>
      </w:r>
    </w:p>
    <w:p w:rsidR="00FE174E" w:rsidRDefault="00FE174E" w:rsidP="00FE17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osobowych (RODO);</w:t>
      </w:r>
    </w:p>
    <w:p w:rsidR="00FE174E" w:rsidRDefault="00FE174E" w:rsidP="00FE174E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Podanie przez Państwa danych osobowych jest obowiązkowe. Nieprzekazanie danych</w:t>
      </w:r>
    </w:p>
    <w:p w:rsidR="00FE174E" w:rsidRDefault="00FE174E" w:rsidP="00FE17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skutkować będzie brakiem realizacji celu, o którym mowa w punkcie 3.</w:t>
      </w:r>
    </w:p>
    <w:p w:rsidR="00FE174E" w:rsidRDefault="00FE174E" w:rsidP="00FE174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Państwa dane mogą zostać przekazane podmiotom zewnętrznym na podstawie umowy</w:t>
      </w:r>
    </w:p>
    <w:p w:rsidR="00FE174E" w:rsidRDefault="00FE174E" w:rsidP="00FE1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powierzenia przetwarzania danych osobowych, a także podmiotom lub organom</w:t>
      </w:r>
    </w:p>
    <w:p w:rsidR="001D4C96" w:rsidRDefault="00FE174E" w:rsidP="00FE174E">
      <w:r>
        <w:rPr>
          <w:rFonts w:ascii="Times New Roman" w:hAnsi="Times New Roman" w:cs="Times New Roman"/>
          <w:sz w:val="24"/>
          <w:szCs w:val="24"/>
        </w:rPr>
        <w:t>uprawnionym na podstawie przepisów prawa.</w:t>
      </w:r>
    </w:p>
    <w:sectPr w:rsidR="001D4C96" w:rsidSect="00FE17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D483093"/>
    <w:multiLevelType w:val="hybridMultilevel"/>
    <w:tmpl w:val="E4DA374C"/>
    <w:lvl w:ilvl="0" w:tplc="746251C2">
      <w:start w:val="1"/>
      <w:numFmt w:val="decimal"/>
      <w:lvlText w:val="%1)"/>
      <w:lvlJc w:val="left"/>
      <w:pPr>
        <w:ind w:left="682" w:hanging="360"/>
      </w:pPr>
      <w:rPr>
        <w:rFonts w:eastAsia="Verdan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4E"/>
    <w:rsid w:val="001D4C96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174E"/>
    <w:pPr>
      <w:widowControl w:val="0"/>
      <w:autoSpaceDE w:val="0"/>
      <w:autoSpaceDN w:val="0"/>
      <w:spacing w:before="3" w:after="0" w:line="240" w:lineRule="auto"/>
      <w:ind w:left="682" w:right="118" w:hanging="360"/>
      <w:jc w:val="both"/>
    </w:pPr>
    <w:rPr>
      <w:rFonts w:ascii="Verdana" w:eastAsia="Verdana" w:hAnsi="Verdana" w:cs="Verdana"/>
    </w:rPr>
  </w:style>
  <w:style w:type="character" w:styleId="Pogrubienie">
    <w:name w:val="Strong"/>
    <w:uiPriority w:val="22"/>
    <w:qFormat/>
    <w:rsid w:val="00FE174E"/>
    <w:rPr>
      <w:b/>
      <w:bCs/>
    </w:rPr>
  </w:style>
  <w:style w:type="character" w:styleId="Hipercze">
    <w:name w:val="Hyperlink"/>
    <w:uiPriority w:val="99"/>
    <w:unhideWhenUsed/>
    <w:rsid w:val="00FE174E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E174E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174E"/>
    <w:pPr>
      <w:widowControl w:val="0"/>
      <w:autoSpaceDE w:val="0"/>
      <w:autoSpaceDN w:val="0"/>
      <w:spacing w:before="3" w:after="0" w:line="240" w:lineRule="auto"/>
      <w:ind w:left="682" w:right="118" w:hanging="360"/>
      <w:jc w:val="both"/>
    </w:pPr>
    <w:rPr>
      <w:rFonts w:ascii="Verdana" w:eastAsia="Verdana" w:hAnsi="Verdana" w:cs="Verdana"/>
    </w:rPr>
  </w:style>
  <w:style w:type="character" w:styleId="Pogrubienie">
    <w:name w:val="Strong"/>
    <w:uiPriority w:val="22"/>
    <w:qFormat/>
    <w:rsid w:val="00FE174E"/>
    <w:rPr>
      <w:b/>
      <w:bCs/>
    </w:rPr>
  </w:style>
  <w:style w:type="character" w:styleId="Hipercze">
    <w:name w:val="Hyperlink"/>
    <w:uiPriority w:val="99"/>
    <w:unhideWhenUsed/>
    <w:rsid w:val="00FE174E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E174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pszeni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RD. Dolata</dc:creator>
  <cp:lastModifiedBy>Robert RD. Dolata</cp:lastModifiedBy>
  <cp:revision>1</cp:revision>
  <dcterms:created xsi:type="dcterms:W3CDTF">2020-10-19T11:20:00Z</dcterms:created>
  <dcterms:modified xsi:type="dcterms:W3CDTF">2020-10-19T11:26:00Z</dcterms:modified>
</cp:coreProperties>
</file>